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  <w:bookmarkStart w:id="0" w:name="_GoBack"/>
      <w:bookmarkEnd w:id="0"/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E03751">
        <w:rPr>
          <w:sz w:val="28"/>
          <w:szCs w:val="28"/>
        </w:rPr>
        <w:t>КОГБУСО «</w:t>
      </w:r>
      <w:proofErr w:type="spellStart"/>
      <w:r w:rsidR="00E03751">
        <w:rPr>
          <w:sz w:val="28"/>
          <w:szCs w:val="28"/>
        </w:rPr>
        <w:t>Малмыжский</w:t>
      </w:r>
      <w:proofErr w:type="spellEnd"/>
      <w:r w:rsidR="00E03751">
        <w:rPr>
          <w:sz w:val="28"/>
          <w:szCs w:val="28"/>
        </w:rPr>
        <w:t xml:space="preserve"> дом-интернат»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03751">
        <w:rPr>
          <w:sz w:val="28"/>
          <w:szCs w:val="28"/>
        </w:rPr>
        <w:t xml:space="preserve">18.03.2024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3751">
        <w:rPr>
          <w:sz w:val="28"/>
          <w:szCs w:val="28"/>
        </w:rPr>
        <w:t>36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E03751" w:rsidRPr="00E03751">
        <w:rPr>
          <w:b/>
          <w:sz w:val="28"/>
          <w:szCs w:val="28"/>
        </w:rPr>
        <w:t>КОГБУСО «</w:t>
      </w:r>
      <w:proofErr w:type="spellStart"/>
      <w:r w:rsidR="00E03751" w:rsidRPr="00E03751">
        <w:rPr>
          <w:b/>
          <w:sz w:val="28"/>
          <w:szCs w:val="28"/>
        </w:rPr>
        <w:t>Малмыжский</w:t>
      </w:r>
      <w:proofErr w:type="spellEnd"/>
      <w:r w:rsidR="00E03751" w:rsidRPr="00E03751">
        <w:rPr>
          <w:b/>
          <w:sz w:val="28"/>
          <w:szCs w:val="28"/>
        </w:rPr>
        <w:t xml:space="preserve"> до</w:t>
      </w:r>
      <w:proofErr w:type="gramStart"/>
      <w:r w:rsidR="00E03751" w:rsidRPr="00E03751">
        <w:rPr>
          <w:b/>
          <w:sz w:val="28"/>
          <w:szCs w:val="28"/>
        </w:rPr>
        <w:t>м-</w:t>
      </w:r>
      <w:proofErr w:type="gramEnd"/>
      <w:r w:rsidR="00E03751" w:rsidRPr="00E03751">
        <w:rPr>
          <w:b/>
          <w:sz w:val="28"/>
          <w:szCs w:val="28"/>
        </w:rPr>
        <w:t xml:space="preserve"> интернат»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E03751" w:rsidRPr="00E03751">
        <w:rPr>
          <w:sz w:val="28"/>
          <w:szCs w:val="28"/>
        </w:rPr>
        <w:t>КОГБУСО «</w:t>
      </w:r>
      <w:proofErr w:type="spellStart"/>
      <w:r w:rsidR="00E03751" w:rsidRPr="00E03751">
        <w:rPr>
          <w:sz w:val="28"/>
          <w:szCs w:val="28"/>
        </w:rPr>
        <w:t>Малмыжский</w:t>
      </w:r>
      <w:proofErr w:type="spellEnd"/>
      <w:r w:rsidR="00E03751" w:rsidRPr="00E03751">
        <w:rPr>
          <w:sz w:val="28"/>
          <w:szCs w:val="28"/>
        </w:rPr>
        <w:t xml:space="preserve"> дом-интернат» </w:t>
      </w:r>
      <w:r w:rsidR="00E03751">
        <w:rPr>
          <w:sz w:val="28"/>
          <w:szCs w:val="28"/>
        </w:rPr>
        <w:t>(</w:t>
      </w:r>
      <w:r>
        <w:rPr>
          <w:sz w:val="28"/>
          <w:szCs w:val="28"/>
        </w:rPr>
        <w:t>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E03751" w:rsidRPr="00E03751">
        <w:rPr>
          <w:sz w:val="28"/>
          <w:szCs w:val="28"/>
        </w:rPr>
        <w:t>КОГБУСО «</w:t>
      </w:r>
      <w:proofErr w:type="spellStart"/>
      <w:r w:rsidR="00E03751" w:rsidRPr="00E03751">
        <w:rPr>
          <w:sz w:val="28"/>
          <w:szCs w:val="28"/>
        </w:rPr>
        <w:t>Малмыжский</w:t>
      </w:r>
      <w:proofErr w:type="spellEnd"/>
      <w:r w:rsidR="00E03751" w:rsidRPr="00E03751">
        <w:rPr>
          <w:sz w:val="28"/>
          <w:szCs w:val="28"/>
        </w:rPr>
        <w:t xml:space="preserve"> дом-интернат»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E03751" w:rsidRPr="00E03751">
        <w:rPr>
          <w:sz w:val="28"/>
          <w:szCs w:val="28"/>
        </w:rPr>
        <w:t>КОГБУСО «</w:t>
      </w:r>
      <w:proofErr w:type="spellStart"/>
      <w:r w:rsidR="00E03751" w:rsidRPr="00E03751">
        <w:rPr>
          <w:sz w:val="28"/>
          <w:szCs w:val="28"/>
        </w:rPr>
        <w:t>Малмыжский</w:t>
      </w:r>
      <w:proofErr w:type="spellEnd"/>
      <w:r w:rsidR="00E03751" w:rsidRPr="00E03751">
        <w:rPr>
          <w:sz w:val="28"/>
          <w:szCs w:val="28"/>
        </w:rPr>
        <w:t xml:space="preserve"> дом-интернат» </w:t>
      </w:r>
      <w:r w:rsidR="00B52A1D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E03751" w:rsidRPr="00E03751">
        <w:rPr>
          <w:sz w:val="28"/>
          <w:szCs w:val="28"/>
        </w:rPr>
        <w:t>КОГБУСО «</w:t>
      </w:r>
      <w:proofErr w:type="spellStart"/>
      <w:r w:rsidR="00E03751" w:rsidRPr="00E03751">
        <w:rPr>
          <w:sz w:val="28"/>
          <w:szCs w:val="28"/>
        </w:rPr>
        <w:t>Малмыжский</w:t>
      </w:r>
      <w:proofErr w:type="spellEnd"/>
      <w:r w:rsidR="00E03751" w:rsidRPr="00E03751">
        <w:rPr>
          <w:sz w:val="28"/>
          <w:szCs w:val="28"/>
        </w:rPr>
        <w:t xml:space="preserve"> дом-интернат» </w:t>
      </w:r>
      <w:r w:rsidR="00B52A1D" w:rsidRPr="00FB2068">
        <w:rPr>
          <w:sz w:val="28"/>
          <w:szCs w:val="28"/>
        </w:rPr>
        <w:t>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E03751" w:rsidRPr="00E03751">
        <w:rPr>
          <w:sz w:val="28"/>
          <w:szCs w:val="28"/>
        </w:rPr>
        <w:t>КОГБУСО «</w:t>
      </w:r>
      <w:proofErr w:type="spellStart"/>
      <w:r w:rsidR="00E03751" w:rsidRPr="00E03751">
        <w:rPr>
          <w:sz w:val="28"/>
          <w:szCs w:val="28"/>
        </w:rPr>
        <w:t>Малмыжский</w:t>
      </w:r>
      <w:proofErr w:type="spellEnd"/>
      <w:r w:rsidR="00E03751" w:rsidRPr="00E03751">
        <w:rPr>
          <w:sz w:val="28"/>
          <w:szCs w:val="28"/>
        </w:rPr>
        <w:t xml:space="preserve"> дом-интернат»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E03751">
        <w:rPr>
          <w:sz w:val="28"/>
          <w:szCs w:val="28"/>
        </w:rPr>
        <w:t>ляются приказом</w:t>
      </w:r>
      <w:r w:rsidR="000826E7">
        <w:rPr>
          <w:sz w:val="28"/>
          <w:szCs w:val="28"/>
        </w:rPr>
        <w:t xml:space="preserve">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52D" w:rsidRDefault="001C252D" w:rsidP="009A4E02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9A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02" w:rsidRPr="009A4E02">
              <w:rPr>
                <w:rFonts w:ascii="Times New Roman" w:hAnsi="Times New Roman" w:cs="Times New Roman"/>
                <w:sz w:val="28"/>
                <w:szCs w:val="28"/>
              </w:rPr>
              <w:t>КОГБУСО</w:t>
            </w:r>
          </w:p>
          <w:p w:rsidR="008369B8" w:rsidRPr="008369B8" w:rsidRDefault="009A4E02" w:rsidP="009A4E02">
            <w:pPr>
              <w:pStyle w:val="ConsPlusNonformat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4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4E02">
              <w:rPr>
                <w:rFonts w:ascii="Times New Roman" w:hAnsi="Times New Roman" w:cs="Times New Roman"/>
                <w:sz w:val="28"/>
                <w:szCs w:val="28"/>
              </w:rPr>
              <w:t>Малмыжский</w:t>
            </w:r>
            <w:proofErr w:type="spellEnd"/>
            <w:r w:rsidRPr="009A4E02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1C252D" w:rsidRDefault="008369B8" w:rsidP="00337C70">
            <w:pPr>
              <w:ind w:right="283" w:firstLine="34"/>
              <w:jc w:val="center"/>
              <w:rPr>
                <w:sz w:val="20"/>
                <w:szCs w:val="20"/>
              </w:rPr>
            </w:pPr>
            <w:proofErr w:type="gramStart"/>
            <w:r w:rsidRPr="001C252D">
              <w:rPr>
                <w:sz w:val="20"/>
                <w:szCs w:val="20"/>
              </w:rPr>
              <w:t>(Ф</w:t>
            </w:r>
            <w:r w:rsidR="00337C70" w:rsidRPr="001C252D">
              <w:rPr>
                <w:sz w:val="20"/>
                <w:szCs w:val="20"/>
              </w:rPr>
              <w:t>.</w:t>
            </w:r>
            <w:r w:rsidRPr="001C252D">
              <w:rPr>
                <w:sz w:val="20"/>
                <w:szCs w:val="20"/>
              </w:rPr>
              <w:t>И</w:t>
            </w:r>
            <w:r w:rsidR="00337C70" w:rsidRPr="001C252D">
              <w:rPr>
                <w:sz w:val="20"/>
                <w:szCs w:val="20"/>
              </w:rPr>
              <w:t>.</w:t>
            </w:r>
            <w:r w:rsidRPr="001C252D">
              <w:rPr>
                <w:sz w:val="20"/>
                <w:szCs w:val="20"/>
              </w:rPr>
              <w:t>О</w:t>
            </w:r>
            <w:r w:rsidR="00337C70" w:rsidRPr="001C252D">
              <w:rPr>
                <w:sz w:val="20"/>
                <w:szCs w:val="20"/>
              </w:rPr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1C252D" w:rsidRDefault="008369B8" w:rsidP="0013505B">
            <w:pPr>
              <w:shd w:val="clear" w:color="auto" w:fill="FFFFFF"/>
              <w:ind w:right="283" w:firstLine="34"/>
              <w:jc w:val="center"/>
              <w:rPr>
                <w:sz w:val="20"/>
                <w:szCs w:val="20"/>
              </w:rPr>
            </w:pPr>
            <w:r w:rsidRPr="001C252D">
              <w:rPr>
                <w:color w:val="1A1A1A"/>
                <w:sz w:val="20"/>
                <w:szCs w:val="20"/>
              </w:rPr>
              <w:t>(Ф</w:t>
            </w:r>
            <w:r w:rsidR="00234D5A" w:rsidRPr="001C252D">
              <w:rPr>
                <w:color w:val="1A1A1A"/>
                <w:sz w:val="20"/>
                <w:szCs w:val="20"/>
              </w:rPr>
              <w:t>.</w:t>
            </w:r>
            <w:r w:rsidRPr="001C252D">
              <w:rPr>
                <w:color w:val="1A1A1A"/>
                <w:sz w:val="20"/>
                <w:szCs w:val="20"/>
              </w:rPr>
              <w:t>И</w:t>
            </w:r>
            <w:r w:rsidR="00234D5A" w:rsidRPr="001C252D">
              <w:rPr>
                <w:color w:val="1A1A1A"/>
                <w:sz w:val="20"/>
                <w:szCs w:val="20"/>
              </w:rPr>
              <w:t>.</w:t>
            </w:r>
            <w:r w:rsidRPr="001C252D">
              <w:rPr>
                <w:color w:val="1A1A1A"/>
                <w:sz w:val="20"/>
                <w:szCs w:val="20"/>
              </w:rPr>
              <w:t>О</w:t>
            </w:r>
            <w:r w:rsidR="00234D5A" w:rsidRPr="001C252D">
              <w:rPr>
                <w:color w:val="1A1A1A"/>
                <w:sz w:val="20"/>
                <w:szCs w:val="20"/>
              </w:rPr>
              <w:t>. (последнее – при наличии)</w:t>
            </w:r>
            <w:r w:rsidRPr="001C252D">
              <w:rPr>
                <w:color w:val="1A1A1A"/>
                <w:sz w:val="20"/>
                <w:szCs w:val="20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C252D" w:rsidRDefault="001C252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1C252D" w:rsidRPr="001C252D">
        <w:rPr>
          <w:sz w:val="28"/>
          <w:szCs w:val="28"/>
        </w:rPr>
        <w:t>КОГБУСО «</w:t>
      </w:r>
      <w:proofErr w:type="spellStart"/>
      <w:r w:rsidR="001C252D" w:rsidRPr="001C252D">
        <w:rPr>
          <w:sz w:val="28"/>
          <w:szCs w:val="28"/>
        </w:rPr>
        <w:t>Малмыжский</w:t>
      </w:r>
      <w:proofErr w:type="spellEnd"/>
      <w:r w:rsidR="001C252D" w:rsidRPr="001C252D">
        <w:rPr>
          <w:sz w:val="28"/>
          <w:szCs w:val="28"/>
        </w:rPr>
        <w:t xml:space="preserve"> дом-интернат»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Default="0024336D" w:rsidP="0024336D">
      <w:pPr>
        <w:autoSpaceDE w:val="0"/>
        <w:autoSpaceDN w:val="0"/>
        <w:adjustRightInd w:val="0"/>
        <w:ind w:firstLine="709"/>
        <w:jc w:val="both"/>
      </w:pPr>
    </w:p>
    <w:p w:rsidR="001C252D" w:rsidRPr="009E129F" w:rsidRDefault="001C252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53"/>
        <w:gridCol w:w="282"/>
        <w:gridCol w:w="2537"/>
        <w:gridCol w:w="475"/>
        <w:gridCol w:w="2623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1C252D" w:rsidRDefault="0024336D" w:rsidP="001E286A">
            <w:pPr>
              <w:spacing w:before="40"/>
              <w:jc w:val="center"/>
              <w:rPr>
                <w:sz w:val="20"/>
                <w:szCs w:val="20"/>
              </w:rPr>
            </w:pPr>
            <w:r w:rsidRPr="001C252D">
              <w:rPr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1C252D" w:rsidRDefault="0024336D" w:rsidP="001E286A">
            <w:pPr>
              <w:spacing w:before="40"/>
              <w:jc w:val="center"/>
              <w:rPr>
                <w:sz w:val="20"/>
                <w:szCs w:val="20"/>
              </w:rPr>
            </w:pPr>
            <w:r w:rsidRPr="001C252D">
              <w:rPr>
                <w:sz w:val="20"/>
                <w:szCs w:val="20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1C252D" w:rsidRDefault="001C252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92"/>
        <w:gridCol w:w="280"/>
        <w:gridCol w:w="2596"/>
        <w:gridCol w:w="496"/>
        <w:gridCol w:w="2606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1C252D" w:rsidRDefault="0024336D" w:rsidP="001E286A">
            <w:pPr>
              <w:spacing w:before="40"/>
              <w:jc w:val="center"/>
              <w:rPr>
                <w:sz w:val="20"/>
                <w:szCs w:val="20"/>
              </w:rPr>
            </w:pPr>
            <w:r w:rsidRPr="001C252D">
              <w:rPr>
                <w:sz w:val="20"/>
                <w:szCs w:val="20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1C252D" w:rsidRDefault="0024336D" w:rsidP="0024336D">
            <w:pPr>
              <w:spacing w:before="40"/>
              <w:jc w:val="center"/>
              <w:rPr>
                <w:sz w:val="20"/>
                <w:szCs w:val="20"/>
              </w:rPr>
            </w:pPr>
            <w:r w:rsidRPr="001C252D">
              <w:rPr>
                <w:sz w:val="20"/>
                <w:szCs w:val="20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1C252D" w:rsidRDefault="0024336D" w:rsidP="0024336D">
            <w:pPr>
              <w:spacing w:before="40"/>
              <w:jc w:val="center"/>
              <w:rPr>
                <w:sz w:val="20"/>
                <w:szCs w:val="20"/>
              </w:rPr>
            </w:pPr>
            <w:r w:rsidRPr="001C252D">
              <w:rPr>
                <w:sz w:val="20"/>
                <w:szCs w:val="20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9A4E02" w:rsidRPr="009A4E02">
        <w:rPr>
          <w:b/>
          <w:bCs/>
          <w:sz w:val="28"/>
          <w:szCs w:val="28"/>
        </w:rPr>
        <w:t>КОГБУСО «</w:t>
      </w:r>
      <w:proofErr w:type="spellStart"/>
      <w:r w:rsidR="009A4E02">
        <w:rPr>
          <w:b/>
          <w:bCs/>
          <w:sz w:val="28"/>
          <w:szCs w:val="28"/>
        </w:rPr>
        <w:t>Малмыжский</w:t>
      </w:r>
      <w:proofErr w:type="spellEnd"/>
      <w:r w:rsidR="009A4E02">
        <w:rPr>
          <w:b/>
          <w:bCs/>
          <w:sz w:val="28"/>
          <w:szCs w:val="28"/>
        </w:rPr>
        <w:t xml:space="preserve"> дом</w:t>
      </w:r>
      <w:r w:rsidR="009A4E02" w:rsidRPr="009A4E02">
        <w:rPr>
          <w:b/>
          <w:bCs/>
          <w:sz w:val="28"/>
          <w:szCs w:val="28"/>
        </w:rPr>
        <w:t>-интернат»</w:t>
      </w:r>
      <w:r w:rsidR="009A4E02">
        <w:rPr>
          <w:b/>
          <w:bCs/>
          <w:i/>
          <w:sz w:val="28"/>
          <w:szCs w:val="28"/>
        </w:rPr>
        <w:t xml:space="preserve">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1C252D" w:rsidRPr="00E9530F" w:rsidTr="001E286A">
        <w:tc>
          <w:tcPr>
            <w:tcW w:w="567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1C252D" w:rsidRDefault="001C252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10" w:rsidRDefault="00C47110" w:rsidP="00072C5F">
      <w:r>
        <w:separator/>
      </w:r>
    </w:p>
  </w:endnote>
  <w:endnote w:type="continuationSeparator" w:id="0">
    <w:p w:rsidR="00C47110" w:rsidRDefault="00C4711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10" w:rsidRDefault="00C47110" w:rsidP="00072C5F">
      <w:r>
        <w:separator/>
      </w:r>
    </w:p>
  </w:footnote>
  <w:footnote w:type="continuationSeparator" w:id="0">
    <w:p w:rsidR="00C47110" w:rsidRDefault="00C47110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6E45AE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1C252D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52D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E45AE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45C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4E02"/>
    <w:rsid w:val="009A4E87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110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3751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8584-8F4C-4C21-8E6A-8564B58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Owner</cp:lastModifiedBy>
  <cp:revision>5</cp:revision>
  <cp:lastPrinted>2024-04-02T11:10:00Z</cp:lastPrinted>
  <dcterms:created xsi:type="dcterms:W3CDTF">2024-03-05T08:03:00Z</dcterms:created>
  <dcterms:modified xsi:type="dcterms:W3CDTF">2024-04-02T11:10:00Z</dcterms:modified>
</cp:coreProperties>
</file>